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747" w:rsidRDefault="007B4555">
      <w:pPr>
        <w:rPr>
          <w:b/>
          <w:sz w:val="24"/>
          <w:szCs w:val="24"/>
        </w:rPr>
      </w:pPr>
      <w:r>
        <w:rPr>
          <w:b/>
          <w:sz w:val="24"/>
          <w:szCs w:val="24"/>
        </w:rPr>
        <w:t>Introduction</w:t>
      </w:r>
    </w:p>
    <w:p w:rsidR="007B4555" w:rsidRDefault="007B4555">
      <w:r>
        <w:rPr>
          <w:b/>
          <w:sz w:val="24"/>
          <w:szCs w:val="24"/>
        </w:rPr>
        <w:tab/>
      </w:r>
      <w:r>
        <w:t xml:space="preserve">The topic that I am researching is the effect of the amount of faculty in a high school as compared with the number of students to the average score on the ACT test.  With more and more schools being downsized, faculty wise, I am curious if there is some correlation to gauge student success and is there a curve or possibly a formula that could be created to predict student success rates on that exam.  </w:t>
      </w:r>
    </w:p>
    <w:p w:rsidR="007B4555" w:rsidRDefault="007B4555">
      <w:pPr>
        <w:rPr>
          <w:b/>
          <w:sz w:val="24"/>
          <w:szCs w:val="24"/>
        </w:rPr>
      </w:pPr>
      <w:r>
        <w:rPr>
          <w:b/>
          <w:sz w:val="24"/>
          <w:szCs w:val="24"/>
        </w:rPr>
        <w:t>Perspectives</w:t>
      </w:r>
    </w:p>
    <w:p w:rsidR="003772CF" w:rsidRDefault="007B4555" w:rsidP="00C86212">
      <w:pPr>
        <w:spacing w:line="240" w:lineRule="auto"/>
      </w:pPr>
      <w:r>
        <w:rPr>
          <w:b/>
          <w:sz w:val="24"/>
          <w:szCs w:val="24"/>
        </w:rPr>
        <w:tab/>
      </w:r>
      <w:r>
        <w:t xml:space="preserve"> </w:t>
      </w:r>
      <w:r w:rsidR="003772CF">
        <w:t>Kelderman (2004) states that “reducing class size creates a better learning environment, but the cost is great and the pool of teachers is thinne</w:t>
      </w:r>
      <w:r w:rsidR="00903A53">
        <w:t>d</w:t>
      </w:r>
      <w:r w:rsidR="00917099">
        <w:t xml:space="preserve"> </w:t>
      </w:r>
      <w:r w:rsidR="00903A53">
        <w:t>(p. 28)</w:t>
      </w:r>
      <w:r w:rsidR="00917099">
        <w:t>.</w:t>
      </w:r>
      <w:r w:rsidR="00903A53">
        <w:t xml:space="preserve">  </w:t>
      </w:r>
      <w:r w:rsidR="00C86212">
        <w:t xml:space="preserve">Heiland et al. (2011) contends that “We ---faculty administrators, assessment researchers—need to do better. What is at stake?  Student learning, first of all. The clearer we are about our goals for learning, and the better we are at seeing whether we are meeting those goals, and then proceeding--on the basis of that evidence--to strengthen teaching and learning in our classrooms, the better our students will do (p. </w:t>
      </w:r>
      <w:proofErr w:type="spellStart"/>
      <w:r w:rsidR="00C86212">
        <w:t>na</w:t>
      </w:r>
      <w:proofErr w:type="spellEnd"/>
      <w:r w:rsidR="00C86212">
        <w:t>)</w:t>
      </w:r>
      <w:r w:rsidR="00917099">
        <w:t>.</w:t>
      </w:r>
      <w:r w:rsidR="00C86212">
        <w:t xml:space="preserve">  </w:t>
      </w:r>
      <w:r w:rsidR="0012689D">
        <w:t xml:space="preserve">Kimball (2011) says “teacher talent is necessary to execute the </w:t>
      </w:r>
      <w:r w:rsidR="00917099">
        <w:t xml:space="preserve">schools instructional vision </w:t>
      </w:r>
      <w:r w:rsidR="0012689D">
        <w:t>(p. 14)</w:t>
      </w:r>
      <w:r w:rsidR="00917099">
        <w:t>.”</w:t>
      </w:r>
      <w:r w:rsidR="0012689D">
        <w:t xml:space="preserve">  Stewart (2010) also agrees with the teacher being the indicator of success because of what she has observed in Singapore; in that, </w:t>
      </w:r>
      <w:r w:rsidR="00402672">
        <w:t xml:space="preserve">the schools are performing well because </w:t>
      </w:r>
      <w:r w:rsidR="00917099">
        <w:t xml:space="preserve">teacher training has improved </w:t>
      </w:r>
      <w:r w:rsidR="00402672">
        <w:t>(p. 85)</w:t>
      </w:r>
      <w:r w:rsidR="00917099">
        <w:t>.</w:t>
      </w:r>
      <w:r w:rsidR="00402672">
        <w:t xml:space="preserve">  David Dresslar (2011) stated that there </w:t>
      </w:r>
      <w:proofErr w:type="gramStart"/>
      <w:r w:rsidR="00402672">
        <w:t>is</w:t>
      </w:r>
      <w:proofErr w:type="gramEnd"/>
      <w:r w:rsidR="00402672">
        <w:t xml:space="preserve"> political grounds for reform of schools and a more collab</w:t>
      </w:r>
      <w:r w:rsidR="00917099">
        <w:t xml:space="preserve">orative environment for change </w:t>
      </w:r>
      <w:r w:rsidR="00402672">
        <w:t>(p. 6B)</w:t>
      </w:r>
      <w:r w:rsidR="00917099">
        <w:t>.</w:t>
      </w:r>
      <w:r w:rsidR="0012689D">
        <w:t xml:space="preserve"> </w:t>
      </w:r>
    </w:p>
    <w:p w:rsidR="003772CF" w:rsidRDefault="003772CF">
      <w:pPr>
        <w:rPr>
          <w:b/>
          <w:sz w:val="24"/>
          <w:szCs w:val="24"/>
        </w:rPr>
      </w:pPr>
      <w:r>
        <w:rPr>
          <w:b/>
          <w:sz w:val="24"/>
          <w:szCs w:val="24"/>
        </w:rPr>
        <w:t>Pedagogy</w:t>
      </w:r>
      <w:r w:rsidR="00D859A9">
        <w:rPr>
          <w:b/>
          <w:sz w:val="24"/>
          <w:szCs w:val="24"/>
        </w:rPr>
        <w:t xml:space="preserve"> (What will happen to the Educator?)</w:t>
      </w:r>
    </w:p>
    <w:p w:rsidR="00D859A9" w:rsidRPr="00D859A9" w:rsidRDefault="00D859A9">
      <w:r>
        <w:t>Since my argument does not have to do with instruction, I have decided to devote this section to happenings to the instructor(educator).  What will become of the educator or educational system?  Finkel (2011) realizes that teachers need to be made aware if their students are successful in c</w:t>
      </w:r>
      <w:r w:rsidR="00BC1D10">
        <w:t>ollege (p. 56)</w:t>
      </w:r>
      <w:r w:rsidR="00917099">
        <w:t>.</w:t>
      </w:r>
      <w:r w:rsidR="00BC1D10">
        <w:t xml:space="preserve">  Bracey (1995) takes a very positive outlook on smaller class sizes and does not mention any negative aspects of small class sizes (p. 89)</w:t>
      </w:r>
      <w:r w:rsidR="00917099">
        <w:t>.</w:t>
      </w:r>
      <w:r w:rsidR="00BC1D10">
        <w:t xml:space="preserve">  George Behrnstadt et al. (2001) </w:t>
      </w:r>
      <w:proofErr w:type="gramStart"/>
      <w:r w:rsidR="00BC1D10">
        <w:t>refers</w:t>
      </w:r>
      <w:proofErr w:type="gramEnd"/>
      <w:r w:rsidR="00BC1D10">
        <w:t xml:space="preserve"> to class size reduction in California and has a different idea about this, he mentions how “there is now a sharp decline in the educational level, experience and credentials of teachers.  Special education programs are affected because of the increase costs of having more faculty and low income are affected because the quality of teacher they receive is lower than it was in the past (p. 670)</w:t>
      </w:r>
      <w:r w:rsidR="00917099">
        <w:t>.”</w:t>
      </w:r>
      <w:r w:rsidR="00BC1D10">
        <w:t xml:space="preserve">  Viola Supon (2008) states “With the increased testing in our schools, teachers and principals need to recognize their role and commitment to student performance relative to state mandated testing and prepare students with the prop</w:t>
      </w:r>
      <w:r w:rsidR="00917099">
        <w:t xml:space="preserve">er strategies and techniques </w:t>
      </w:r>
      <w:r w:rsidR="00BC1D10">
        <w:t>(p. 306)</w:t>
      </w:r>
      <w:r w:rsidR="00917099">
        <w:t>.”</w:t>
      </w:r>
    </w:p>
    <w:p w:rsidR="0012689D" w:rsidRDefault="0012689D">
      <w:pPr>
        <w:rPr>
          <w:b/>
          <w:sz w:val="24"/>
          <w:szCs w:val="24"/>
        </w:rPr>
      </w:pPr>
      <w:r>
        <w:rPr>
          <w:b/>
          <w:sz w:val="24"/>
          <w:szCs w:val="24"/>
        </w:rPr>
        <w:t>Assessments</w:t>
      </w:r>
    </w:p>
    <w:p w:rsidR="00E450D7" w:rsidRDefault="0012689D" w:rsidP="00D859A9">
      <w:r>
        <w:t>Jantzen (2008) in his research</w:t>
      </w:r>
      <w:r w:rsidR="00014DD8">
        <w:t>,</w:t>
      </w:r>
      <w:r>
        <w:t xml:space="preserve"> </w:t>
      </w:r>
      <w:r w:rsidR="00014DD8">
        <w:t xml:space="preserve">done in New York State, </w:t>
      </w:r>
      <w:r>
        <w:t>that class size is an indicator of high school graduation but not an indicator of college bound students (p. 105)</w:t>
      </w:r>
      <w:r w:rsidR="00917099">
        <w:t>.</w:t>
      </w:r>
      <w:r>
        <w:t xml:space="preserve">  </w:t>
      </w:r>
      <w:r w:rsidR="00014DD8">
        <w:t xml:space="preserve">Jantzen completed the research by realizing that “Although districts are unable to change their students’ demography and socioeconomics, they are able to change the class size, teaher pay, school security, etc.  Formally, each district’s dropout rate (or college attendance rate) can be expressed </w:t>
      </w:r>
      <w:proofErr w:type="gramStart"/>
      <w:r w:rsidR="00014DD8">
        <w:t xml:space="preserve">as </w:t>
      </w:r>
      <w:proofErr w:type="gramEnd"/>
      <w:r w:rsidR="00014DD8" w:rsidRPr="00014DD8">
        <w:rPr>
          <w:position w:val="-12"/>
        </w:rPr>
        <w:object w:dxaOrig="14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15pt" o:ole="">
            <v:imagedata r:id="rId5" o:title=""/>
          </v:shape>
          <o:OLEObject Type="Embed" ProgID="Equation.3" ShapeID="_x0000_i1025" DrawAspect="Content" ObjectID="_1375150979" r:id="rId6"/>
        </w:object>
      </w:r>
      <w:r w:rsidR="00014DD8">
        <w:t xml:space="preserve">, where </w:t>
      </w:r>
      <w:r w:rsidR="00014DD8" w:rsidRPr="00014DD8">
        <w:rPr>
          <w:position w:val="-12"/>
        </w:rPr>
        <w:object w:dxaOrig="240" w:dyaOrig="360">
          <v:shape id="_x0000_i1026" type="#_x0000_t75" style="width:11.9pt;height:18.15pt" o:ole="">
            <v:imagedata r:id="rId7" o:title=""/>
          </v:shape>
          <o:OLEObject Type="Embed" ProgID="Equation.3" ShapeID="_x0000_i1026" DrawAspect="Content" ObjectID="_1375150980" r:id="rId8"/>
        </w:object>
      </w:r>
      <w:r w:rsidR="00014DD8">
        <w:t xml:space="preserve">is the dropout rate (or college attendance rate), </w:t>
      </w:r>
      <w:r w:rsidR="00014DD8" w:rsidRPr="00014DD8">
        <w:rPr>
          <w:position w:val="-12"/>
        </w:rPr>
        <w:object w:dxaOrig="320" w:dyaOrig="360">
          <v:shape id="_x0000_i1027" type="#_x0000_t75" style="width:16.3pt;height:18.15pt" o:ole="">
            <v:imagedata r:id="rId9" o:title=""/>
          </v:shape>
          <o:OLEObject Type="Embed" ProgID="Equation.3" ShapeID="_x0000_i1027" DrawAspect="Content" ObjectID="_1375150981" r:id="rId10"/>
        </w:object>
      </w:r>
      <w:r w:rsidR="00014DD8">
        <w:t xml:space="preserve"> is a vector of demographic and socioeconomic characteristics for the </w:t>
      </w:r>
      <w:r w:rsidR="00014DD8">
        <w:lastRenderedPageBreak/>
        <w:t xml:space="preserve">district, </w:t>
      </w:r>
      <w:r w:rsidR="00014DD8" w:rsidRPr="00014DD8">
        <w:rPr>
          <w:position w:val="-12"/>
        </w:rPr>
        <w:object w:dxaOrig="300" w:dyaOrig="360">
          <v:shape id="_x0000_i1028" type="#_x0000_t75" style="width:15.05pt;height:18.15pt" o:ole="">
            <v:imagedata r:id="rId11" o:title=""/>
          </v:shape>
          <o:OLEObject Type="Embed" ProgID="Equation.3" ShapeID="_x0000_i1028" DrawAspect="Content" ObjectID="_1375150982" r:id="rId12"/>
        </w:object>
      </w:r>
      <w:r w:rsidR="00014DD8">
        <w:t>includes traits of the high schools operated by the district (pp. 103-4)</w:t>
      </w:r>
      <w:r w:rsidR="00917099">
        <w:t>.”</w:t>
      </w:r>
      <w:r w:rsidR="00014DD8">
        <w:t xml:space="preserve">  His data was collected by the New York State Department of Education.</w:t>
      </w:r>
      <w:r>
        <w:t xml:space="preserve"> </w:t>
      </w:r>
      <w:r w:rsidR="00D859A9">
        <w:t>According to Fiske and Ladd (2010), The Dutch have instituted a system of weighted student funding (WSF) in their primary schools.  In this design each student is allocated a specific amount of money based on their needs and this money follows them during their years to the school they attend and the school can allocate the money how they seem fit.  This is not to say that the mon</w:t>
      </w:r>
      <w:r w:rsidR="00917099">
        <w:t xml:space="preserve">ey being allocated is adequate </w:t>
      </w:r>
      <w:r w:rsidR="00D859A9">
        <w:t xml:space="preserve">(p. 471-472).  </w:t>
      </w:r>
      <w:r w:rsidR="00014DD8">
        <w:t xml:space="preserve">They collected their data from </w:t>
      </w:r>
      <w:r w:rsidR="00CF4745">
        <w:t xml:space="preserve">the Central Agency for </w:t>
      </w:r>
      <w:r w:rsidR="00917099">
        <w:t xml:space="preserve">the Financing of Schools (CFI) </w:t>
      </w:r>
      <w:r w:rsidR="00CF4745">
        <w:t>(p. 474)</w:t>
      </w:r>
      <w:r w:rsidR="00917099">
        <w:t>.</w:t>
      </w:r>
      <w:r w:rsidR="00CF4745">
        <w:t xml:space="preserve">  Sadler </w:t>
      </w:r>
      <w:proofErr w:type="gramStart"/>
      <w:r w:rsidR="00CF4745">
        <w:t>et</w:t>
      </w:r>
      <w:proofErr w:type="gramEnd"/>
      <w:r w:rsidR="00CF4745">
        <w:t xml:space="preserve">. </w:t>
      </w:r>
      <w:proofErr w:type="gramStart"/>
      <w:r w:rsidR="00CF4745">
        <w:t>al</w:t>
      </w:r>
      <w:proofErr w:type="gramEnd"/>
      <w:r w:rsidR="00CF4745">
        <w:t xml:space="preserve"> (2007) is conducting a 4 year study to observe if class size is affecting students achievement and he states one of the issues he had with the STAR program in Tennessee is that it lacked a pretest to indicate where students were at befo</w:t>
      </w:r>
      <w:r w:rsidR="00917099">
        <w:t xml:space="preserve">re the program was in place </w:t>
      </w:r>
      <w:r w:rsidR="00CF4745">
        <w:t>(pp. 47-8)</w:t>
      </w:r>
      <w:r w:rsidR="00917099">
        <w:t>.”</w:t>
      </w:r>
      <w:r w:rsidR="00E450D7">
        <w:t xml:space="preserve">  Colless</w:t>
      </w:r>
      <w:r w:rsidR="00350B8E">
        <w:t xml:space="preserve"> et. al (2011) released a Positive Behaviour Support (PBS) that had been instituted in New Zealand Schools over the past six years. The research was gathered done in two schools over a 6 year period.  The first school is a school with 15 teachers and a 15% Maori (native peoples of New Zealand) population.  The second school has 9 teachers with 82% of the students as Maori.  The research was done in an interview process and the Strauss and Corbin open coding method </w:t>
      </w:r>
      <w:r w:rsidR="00917099">
        <w:t xml:space="preserve">was applied to the transcripts </w:t>
      </w:r>
      <w:r w:rsidR="00350B8E">
        <w:t>(pp. 30-31)</w:t>
      </w:r>
      <w:r w:rsidR="00917099">
        <w:t>.</w:t>
      </w:r>
    </w:p>
    <w:p w:rsidR="00350B8E" w:rsidRDefault="00350B8E" w:rsidP="00D859A9">
      <w:pPr>
        <w:rPr>
          <w:b/>
          <w:sz w:val="24"/>
          <w:szCs w:val="24"/>
        </w:rPr>
      </w:pPr>
      <w:r>
        <w:rPr>
          <w:b/>
          <w:sz w:val="24"/>
          <w:szCs w:val="24"/>
        </w:rPr>
        <w:t>Conclusion</w:t>
      </w:r>
    </w:p>
    <w:p w:rsidR="00350B8E" w:rsidRDefault="00350B8E" w:rsidP="00E16295">
      <w:pPr>
        <w:ind w:firstLine="720"/>
        <w:rPr>
          <w:sz w:val="24"/>
          <w:szCs w:val="24"/>
        </w:rPr>
      </w:pPr>
      <w:r>
        <w:rPr>
          <w:sz w:val="24"/>
          <w:szCs w:val="24"/>
        </w:rPr>
        <w:t>After reviewing all of the articles I and research that has been done so far, it is difficult to see if I can come up with a formula or an idea of student achievement just based on faculty to student ratio.  There are so many perspectives and so many indicators of student achievement</w:t>
      </w:r>
      <w:r w:rsidR="00E16295">
        <w:rPr>
          <w:sz w:val="24"/>
          <w:szCs w:val="24"/>
        </w:rPr>
        <w:t xml:space="preserve"> it is still interesting to see where faculty to student ratio comes into play. I also wonder if there could be research done individually on many of the different arguments.  If this would done it would be interesting to compare the behaviors of these graphs to analyze points of intersection areas of largest differential.  This may be useful in order to analyze where funding in education needs to go.  I was encouraged to observe the different research that has been done in order to maximize student success.  I will continue on with this research and want to construct this idea of faculty to student ratio with ACT exam scores.  </w:t>
      </w:r>
    </w:p>
    <w:p w:rsidR="00D56953" w:rsidRDefault="00D56953" w:rsidP="00D56953">
      <w:pPr>
        <w:rPr>
          <w:sz w:val="24"/>
          <w:szCs w:val="24"/>
        </w:rPr>
      </w:pPr>
    </w:p>
    <w:p w:rsidR="00D56953" w:rsidRDefault="00D56953" w:rsidP="00D56953">
      <w:pPr>
        <w:rPr>
          <w:sz w:val="24"/>
          <w:szCs w:val="24"/>
        </w:rPr>
      </w:pPr>
    </w:p>
    <w:p w:rsidR="00D56953" w:rsidRDefault="00D56953" w:rsidP="00D56953">
      <w:pPr>
        <w:rPr>
          <w:sz w:val="24"/>
          <w:szCs w:val="24"/>
        </w:rPr>
      </w:pPr>
    </w:p>
    <w:p w:rsidR="00D56953" w:rsidRDefault="00D56953" w:rsidP="00D56953">
      <w:pPr>
        <w:rPr>
          <w:sz w:val="24"/>
          <w:szCs w:val="24"/>
        </w:rPr>
      </w:pPr>
    </w:p>
    <w:p w:rsidR="00D56953" w:rsidRDefault="00D56953" w:rsidP="00D56953">
      <w:pPr>
        <w:rPr>
          <w:sz w:val="24"/>
          <w:szCs w:val="24"/>
        </w:rPr>
      </w:pPr>
    </w:p>
    <w:p w:rsidR="0012689D" w:rsidRDefault="0012689D" w:rsidP="0012689D">
      <w:pPr>
        <w:spacing w:line="240" w:lineRule="auto"/>
      </w:pPr>
    </w:p>
    <w:p w:rsidR="00D56953" w:rsidRDefault="00D56953" w:rsidP="0012689D">
      <w:pPr>
        <w:spacing w:line="240" w:lineRule="auto"/>
      </w:pPr>
    </w:p>
    <w:p w:rsidR="00D56953" w:rsidRDefault="00D56953" w:rsidP="0012689D">
      <w:pPr>
        <w:spacing w:line="240" w:lineRule="auto"/>
      </w:pPr>
    </w:p>
    <w:p w:rsidR="00D56953" w:rsidRDefault="00D56953" w:rsidP="00D56953">
      <w:pPr>
        <w:spacing w:line="480" w:lineRule="auto"/>
        <w:jc w:val="center"/>
      </w:pPr>
      <w:r>
        <w:lastRenderedPageBreak/>
        <w:t>Bibliography</w:t>
      </w:r>
    </w:p>
    <w:p w:rsidR="00D56953" w:rsidRPr="0066128A" w:rsidRDefault="00D56953" w:rsidP="00D56953">
      <w:pPr>
        <w:spacing w:line="480" w:lineRule="auto"/>
        <w:ind w:left="720" w:hanging="720"/>
      </w:pPr>
      <w:r w:rsidRPr="0066128A">
        <w:t>7 MME Data Files 2007 Sortable by school and district.  Michigan Department of Education.  Spring 2007</w:t>
      </w:r>
    </w:p>
    <w:p w:rsidR="00D56953" w:rsidRPr="0066128A" w:rsidRDefault="00D56953" w:rsidP="00D56953">
      <w:pPr>
        <w:spacing w:after="0" w:line="240" w:lineRule="auto"/>
        <w:rPr>
          <w:rFonts w:ascii="Times New Roman" w:eastAsia="Times New Roman" w:hAnsi="Times New Roman" w:cs="Times New Roman"/>
        </w:rPr>
      </w:pPr>
      <w:r w:rsidRPr="0066128A">
        <w:rPr>
          <w:rFonts w:ascii="Times New Roman" w:eastAsia="Times New Roman" w:hAnsi="Times New Roman" w:cs="Times New Roman"/>
        </w:rPr>
        <w:t>ACT College Readiness for the 2010 MME.  Michigan Department of Education.  Spring 2010</w:t>
      </w:r>
    </w:p>
    <w:p w:rsidR="00D56953" w:rsidRPr="0066128A" w:rsidRDefault="00D56953" w:rsidP="00D56953">
      <w:pPr>
        <w:spacing w:after="0" w:line="240" w:lineRule="auto"/>
        <w:rPr>
          <w:rFonts w:ascii="Times New Roman" w:eastAsia="Times New Roman" w:hAnsi="Times New Roman" w:cs="Times New Roman"/>
        </w:rPr>
      </w:pPr>
    </w:p>
    <w:p w:rsidR="00D56953" w:rsidRPr="0066128A" w:rsidRDefault="00D56953" w:rsidP="00D56953">
      <w:pPr>
        <w:spacing w:after="0" w:line="240" w:lineRule="auto"/>
        <w:rPr>
          <w:rFonts w:ascii="Times New Roman" w:eastAsia="Times New Roman" w:hAnsi="Times New Roman" w:cs="Times New Roman"/>
        </w:rPr>
      </w:pPr>
      <w:r w:rsidRPr="0066128A">
        <w:rPr>
          <w:rFonts w:ascii="Times New Roman" w:eastAsia="Times New Roman" w:hAnsi="Times New Roman" w:cs="Times New Roman"/>
        </w:rPr>
        <w:t>ACT School District Data File.  Michigan Department of Education.  Spring 2008</w:t>
      </w:r>
    </w:p>
    <w:p w:rsidR="00D56953" w:rsidRPr="0066128A" w:rsidRDefault="00D56953" w:rsidP="00D56953">
      <w:pPr>
        <w:spacing w:after="0" w:line="240" w:lineRule="auto"/>
        <w:rPr>
          <w:rFonts w:ascii="Times New Roman" w:eastAsia="Times New Roman" w:hAnsi="Times New Roman" w:cs="Times New Roman"/>
        </w:rPr>
      </w:pPr>
    </w:p>
    <w:p w:rsidR="00D56953" w:rsidRDefault="00D56953" w:rsidP="00D56953">
      <w:pPr>
        <w:spacing w:after="0" w:line="240" w:lineRule="auto"/>
        <w:rPr>
          <w:rFonts w:ascii="Times New Roman" w:eastAsia="Times New Roman" w:hAnsi="Times New Roman" w:cs="Times New Roman"/>
        </w:rPr>
      </w:pPr>
      <w:r w:rsidRPr="0066128A">
        <w:rPr>
          <w:rFonts w:ascii="Times New Roman" w:eastAsia="Times New Roman" w:hAnsi="Times New Roman" w:cs="Times New Roman"/>
        </w:rPr>
        <w:t>ACT School District Data File.  Michigan Department of Education.  Spring 2009</w:t>
      </w:r>
    </w:p>
    <w:p w:rsidR="00D56953" w:rsidRDefault="00D56953" w:rsidP="00D56953">
      <w:pPr>
        <w:spacing w:after="0" w:line="240" w:lineRule="auto"/>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66128A">
        <w:rPr>
          <w:rFonts w:ascii="Times New Roman" w:eastAsia="Times New Roman" w:hAnsi="Times New Roman" w:cs="Times New Roman"/>
        </w:rPr>
        <w:t xml:space="preserve">Bohrnstedt, George, et al. "Class-Size Reduction In California." </w:t>
      </w:r>
      <w:r w:rsidRPr="00596A0E">
        <w:rPr>
          <w:rFonts w:ascii="Times New Roman" w:eastAsia="Times New Roman" w:hAnsi="Times New Roman" w:cs="Times New Roman"/>
          <w:i/>
        </w:rPr>
        <w:t>Phi Delta Kappan</w:t>
      </w:r>
      <w:r w:rsidRPr="0066128A">
        <w:rPr>
          <w:rFonts w:ascii="Times New Roman" w:eastAsia="Times New Roman" w:hAnsi="Times New Roman" w:cs="Times New Roman"/>
        </w:rPr>
        <w:t xml:space="preserve"> 82.9 (2001): 670.</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66128A">
        <w:rPr>
          <w:rFonts w:ascii="Times New Roman" w:eastAsia="Times New Roman" w:hAnsi="Times New Roman" w:cs="Times New Roman"/>
        </w:rPr>
        <w:t xml:space="preserve">Bracey, Gerald W. "Research oozes into practice: the case of class size." </w:t>
      </w:r>
      <w:r w:rsidRPr="00596A0E">
        <w:rPr>
          <w:rFonts w:ascii="Times New Roman" w:eastAsia="Times New Roman" w:hAnsi="Times New Roman" w:cs="Times New Roman"/>
          <w:i/>
        </w:rPr>
        <w:t>Phi Delta Kappan</w:t>
      </w:r>
      <w:r>
        <w:rPr>
          <w:rFonts w:ascii="Times New Roman" w:eastAsia="Times New Roman" w:hAnsi="Times New Roman" w:cs="Times New Roman"/>
        </w:rPr>
        <w:t xml:space="preserve"> 77.1 (1995): 89-90</w:t>
      </w:r>
      <w:r w:rsidRPr="0066128A">
        <w:rPr>
          <w:rFonts w:ascii="Times New Roman" w:eastAsia="Times New Roman" w:hAnsi="Times New Roman" w:cs="Times New Roman"/>
        </w:rPr>
        <w:t>.</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66128A">
        <w:rPr>
          <w:rFonts w:ascii="Times New Roman" w:eastAsia="Times New Roman" w:hAnsi="Times New Roman" w:cs="Times New Roman"/>
        </w:rPr>
        <w:t xml:space="preserve">Colless, Nigel, Juliet Lewis, and Catherine Savage. "Essentials for implementation: six years of school wide positive behaviour support in New Zealand." </w:t>
      </w:r>
      <w:r w:rsidRPr="00596A0E">
        <w:rPr>
          <w:rFonts w:ascii="Times New Roman" w:eastAsia="Times New Roman" w:hAnsi="Times New Roman" w:cs="Times New Roman"/>
          <w:i/>
        </w:rPr>
        <w:t>New Zealand Journal of Psychology</w:t>
      </w:r>
      <w:r w:rsidRPr="0066128A">
        <w:rPr>
          <w:rFonts w:ascii="Times New Roman" w:eastAsia="Times New Roman" w:hAnsi="Times New Roman" w:cs="Times New Roman"/>
        </w:rPr>
        <w:t xml:space="preserve"> 40.1 (2011): 29</w:t>
      </w:r>
      <w:r>
        <w:rPr>
          <w:rFonts w:ascii="Times New Roman" w:eastAsia="Times New Roman" w:hAnsi="Times New Roman" w:cs="Times New Roman"/>
        </w:rPr>
        <w:t>-37</w:t>
      </w:r>
      <w:r w:rsidRPr="0066128A">
        <w:rPr>
          <w:rFonts w:ascii="Times New Roman" w:eastAsia="Times New Roman" w:hAnsi="Times New Roman" w:cs="Times New Roman"/>
        </w:rPr>
        <w:t>.</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66128A">
        <w:rPr>
          <w:rFonts w:ascii="Times New Roman" w:eastAsia="Times New Roman" w:hAnsi="Times New Roman" w:cs="Times New Roman"/>
        </w:rPr>
        <w:t xml:space="preserve">Dresslar, David. "Behold the new politics of school reform." </w:t>
      </w:r>
      <w:r w:rsidRPr="00596A0E">
        <w:rPr>
          <w:rFonts w:ascii="Times New Roman" w:eastAsia="Times New Roman" w:hAnsi="Times New Roman" w:cs="Times New Roman"/>
          <w:i/>
        </w:rPr>
        <w:t>Indianapolis Business Journal</w:t>
      </w:r>
      <w:r w:rsidRPr="0066128A">
        <w:rPr>
          <w:rFonts w:ascii="Times New Roman" w:eastAsia="Times New Roman" w:hAnsi="Times New Roman" w:cs="Times New Roman"/>
        </w:rPr>
        <w:t xml:space="preserve"> 27 J</w:t>
      </w:r>
      <w:r>
        <w:rPr>
          <w:rFonts w:ascii="Times New Roman" w:eastAsia="Times New Roman" w:hAnsi="Times New Roman" w:cs="Times New Roman"/>
        </w:rPr>
        <w:t>une 2011: 6B-7B</w:t>
      </w:r>
      <w:r w:rsidRPr="0066128A">
        <w:rPr>
          <w:rFonts w:ascii="Times New Roman" w:eastAsia="Times New Roman" w:hAnsi="Times New Roman" w:cs="Times New Roman"/>
        </w:rPr>
        <w:t>.</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66128A">
        <w:rPr>
          <w:rFonts w:ascii="Times New Roman" w:eastAsia="Times New Roman" w:hAnsi="Times New Roman" w:cs="Times New Roman"/>
        </w:rPr>
        <w:t xml:space="preserve">Finkel, Ed. "Are your graduates succeeding in college? Using graduate data to assess achievement in K12." </w:t>
      </w:r>
      <w:r w:rsidRPr="00596A0E">
        <w:rPr>
          <w:rFonts w:ascii="Times New Roman" w:eastAsia="Times New Roman" w:hAnsi="Times New Roman" w:cs="Times New Roman"/>
          <w:i/>
        </w:rPr>
        <w:t>District Administration</w:t>
      </w:r>
      <w:r>
        <w:rPr>
          <w:rFonts w:ascii="Times New Roman" w:eastAsia="Times New Roman" w:hAnsi="Times New Roman" w:cs="Times New Roman"/>
        </w:rPr>
        <w:t xml:space="preserve"> Apr. 2011: 54-56, 58-60, 62</w:t>
      </w:r>
      <w:r w:rsidRPr="0066128A">
        <w:rPr>
          <w:rFonts w:ascii="Times New Roman" w:eastAsia="Times New Roman" w:hAnsi="Times New Roman" w:cs="Times New Roman"/>
        </w:rPr>
        <w:t>.</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66128A">
        <w:rPr>
          <w:rFonts w:ascii="Times New Roman" w:eastAsia="Times New Roman" w:hAnsi="Times New Roman" w:cs="Times New Roman"/>
        </w:rPr>
        <w:t xml:space="preserve">Fiske, Edward B., and Helen F. Ladd. "The Dutch experience with Weighted student funding: the Netherlands' centralized school funding, long-term stability of education policies, and extensive social services contribute to its success. Weighted student funding might not translate well into the U.S. system." </w:t>
      </w:r>
      <w:r w:rsidRPr="00596A0E">
        <w:rPr>
          <w:rFonts w:ascii="Times New Roman" w:eastAsia="Times New Roman" w:hAnsi="Times New Roman" w:cs="Times New Roman"/>
          <w:i/>
        </w:rPr>
        <w:t>Phi Delta Kappan</w:t>
      </w:r>
      <w:r>
        <w:rPr>
          <w:rFonts w:ascii="Times New Roman" w:eastAsia="Times New Roman" w:hAnsi="Times New Roman" w:cs="Times New Roman"/>
        </w:rPr>
        <w:t xml:space="preserve"> 91.10 (2010): 470-498</w:t>
      </w:r>
      <w:r w:rsidRPr="0066128A">
        <w:rPr>
          <w:rFonts w:ascii="Times New Roman" w:eastAsia="Times New Roman" w:hAnsi="Times New Roman" w:cs="Times New Roman"/>
        </w:rPr>
        <w:t>.</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66128A">
        <w:rPr>
          <w:rFonts w:ascii="Times New Roman" w:eastAsia="Times New Roman" w:hAnsi="Times New Roman" w:cs="Times New Roman"/>
        </w:rPr>
        <w:t xml:space="preserve">Gose, Ben. "Seeking diversity, 9 colleges try alternative to standardized tests." </w:t>
      </w:r>
      <w:r w:rsidRPr="003B07FE">
        <w:rPr>
          <w:rFonts w:ascii="Times New Roman" w:eastAsia="Times New Roman" w:hAnsi="Times New Roman" w:cs="Times New Roman"/>
          <w:i/>
        </w:rPr>
        <w:t>The Chronicle of Higher Education</w:t>
      </w:r>
      <w:r w:rsidRPr="0066128A">
        <w:rPr>
          <w:rFonts w:ascii="Times New Roman" w:eastAsia="Times New Roman" w:hAnsi="Times New Roman" w:cs="Times New Roman"/>
        </w:rPr>
        <w:t xml:space="preserve"> 46.15 (1999): A50.</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66128A">
        <w:rPr>
          <w:rFonts w:ascii="Times New Roman" w:eastAsia="Times New Roman" w:hAnsi="Times New Roman" w:cs="Times New Roman"/>
        </w:rPr>
        <w:t>Heiland, Donna, and Laura J. Rosenthal. "Let's Close the Gap Between Teaching and Assessing." The Chronicle of Higher Education 57.26 (2011).</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66128A">
        <w:rPr>
          <w:rFonts w:ascii="Times New Roman" w:eastAsia="Times New Roman" w:hAnsi="Times New Roman" w:cs="Times New Roman"/>
        </w:rPr>
        <w:t xml:space="preserve">Jantzen, Robert. "Improving public high schools: evidence from New York." </w:t>
      </w:r>
      <w:r w:rsidRPr="003B07FE">
        <w:rPr>
          <w:rFonts w:ascii="Times New Roman" w:eastAsia="Times New Roman" w:hAnsi="Times New Roman" w:cs="Times New Roman"/>
          <w:i/>
        </w:rPr>
        <w:t>International Advances in Economic Research</w:t>
      </w:r>
      <w:r>
        <w:rPr>
          <w:rFonts w:ascii="Times New Roman" w:eastAsia="Times New Roman" w:hAnsi="Times New Roman" w:cs="Times New Roman"/>
        </w:rPr>
        <w:t xml:space="preserve"> 14.1 (2008): 101-108</w:t>
      </w:r>
      <w:r w:rsidRPr="0066128A">
        <w:rPr>
          <w:rFonts w:ascii="Times New Roman" w:eastAsia="Times New Roman" w:hAnsi="Times New Roman" w:cs="Times New Roman"/>
        </w:rPr>
        <w:t>.</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4B7403">
        <w:rPr>
          <w:rFonts w:ascii="Times New Roman" w:eastAsia="Times New Roman" w:hAnsi="Times New Roman" w:cs="Times New Roman"/>
        </w:rPr>
        <w:t xml:space="preserve">Kelderman, Eric. "Class size squeeze: when Florida voters approved an amendment to reduce class sizes, did they know all the ramifications?" </w:t>
      </w:r>
      <w:r w:rsidRPr="003B07FE">
        <w:rPr>
          <w:rFonts w:ascii="Times New Roman" w:eastAsia="Times New Roman" w:hAnsi="Times New Roman" w:cs="Times New Roman"/>
          <w:i/>
        </w:rPr>
        <w:t>State Legislatures</w:t>
      </w:r>
      <w:r>
        <w:rPr>
          <w:rFonts w:ascii="Times New Roman" w:eastAsia="Times New Roman" w:hAnsi="Times New Roman" w:cs="Times New Roman"/>
        </w:rPr>
        <w:t xml:space="preserve"> 30.5 (2004): 28-29</w:t>
      </w:r>
      <w:r w:rsidRPr="004B7403">
        <w:rPr>
          <w:rFonts w:ascii="Times New Roman" w:eastAsia="Times New Roman" w:hAnsi="Times New Roman" w:cs="Times New Roman"/>
        </w:rPr>
        <w:t>.</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4B7403">
        <w:rPr>
          <w:rFonts w:ascii="Times New Roman" w:eastAsia="Times New Roman" w:hAnsi="Times New Roman" w:cs="Times New Roman"/>
        </w:rPr>
        <w:t xml:space="preserve">Kimball, Steven M. "Principals human capital managers at every school: principals must tie school improvement strategies to their work at recruiting, selecting, developing, and retaining effective teachers." </w:t>
      </w:r>
      <w:r w:rsidRPr="004B7403">
        <w:rPr>
          <w:rFonts w:ascii="Times New Roman" w:eastAsia="Times New Roman" w:hAnsi="Times New Roman" w:cs="Times New Roman"/>
          <w:i/>
        </w:rPr>
        <w:t>Phi Delta Kappan</w:t>
      </w:r>
      <w:r>
        <w:rPr>
          <w:rFonts w:ascii="Times New Roman" w:eastAsia="Times New Roman" w:hAnsi="Times New Roman" w:cs="Times New Roman"/>
        </w:rPr>
        <w:t xml:space="preserve"> 92.7 (2011): 13-18</w:t>
      </w:r>
      <w:r w:rsidRPr="004B7403">
        <w:rPr>
          <w:rFonts w:ascii="Times New Roman" w:eastAsia="Times New Roman" w:hAnsi="Times New Roman" w:cs="Times New Roman"/>
        </w:rPr>
        <w:t>.</w:t>
      </w:r>
    </w:p>
    <w:p w:rsidR="00D56953" w:rsidRDefault="00D56953" w:rsidP="00D56953">
      <w:pPr>
        <w:spacing w:after="0" w:line="240" w:lineRule="auto"/>
        <w:ind w:left="720" w:hanging="720"/>
        <w:rPr>
          <w:rFonts w:ascii="Times New Roman" w:eastAsia="Times New Roman" w:hAnsi="Times New Roman" w:cs="Times New Roman"/>
        </w:rPr>
      </w:pPr>
    </w:p>
    <w:p w:rsidR="00D56953" w:rsidRDefault="00D56953" w:rsidP="00D56953">
      <w:pPr>
        <w:spacing w:after="0" w:line="240" w:lineRule="auto"/>
        <w:ind w:left="720" w:hanging="720"/>
        <w:rPr>
          <w:rFonts w:ascii="Times New Roman" w:eastAsia="Times New Roman" w:hAnsi="Times New Roman" w:cs="Times New Roman"/>
        </w:rPr>
      </w:pPr>
      <w:r w:rsidRPr="004B7403">
        <w:rPr>
          <w:rFonts w:ascii="Times New Roman" w:eastAsia="Times New Roman" w:hAnsi="Times New Roman" w:cs="Times New Roman"/>
        </w:rPr>
        <w:t xml:space="preserve">MME ACT Scores by ISD and District 2008-2011.  Michigan Department of Education.  Spring </w:t>
      </w:r>
      <w:r>
        <w:rPr>
          <w:rFonts w:ascii="Times New Roman" w:eastAsia="Times New Roman" w:hAnsi="Times New Roman" w:cs="Times New Roman"/>
        </w:rPr>
        <w:t xml:space="preserve">2011.  </w:t>
      </w:r>
    </w:p>
    <w:p w:rsidR="00D56953" w:rsidRDefault="00D56953" w:rsidP="00D56953">
      <w:pPr>
        <w:tabs>
          <w:tab w:val="left" w:pos="2116"/>
        </w:tabs>
        <w:spacing w:after="0" w:line="240" w:lineRule="auto"/>
        <w:ind w:left="720" w:hanging="720"/>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p>
    <w:p w:rsidR="00D56953" w:rsidRDefault="00D56953" w:rsidP="00D56953">
      <w:pPr>
        <w:spacing w:after="0" w:line="240" w:lineRule="auto"/>
        <w:ind w:left="720" w:hanging="720"/>
        <w:rPr>
          <w:rStyle w:val="citation"/>
        </w:rPr>
      </w:pPr>
      <w:r>
        <w:rPr>
          <w:rStyle w:val="citation"/>
        </w:rPr>
        <w:lastRenderedPageBreak/>
        <w:t xml:space="preserve">Sadler, Philip M., Robert H. Tai, and Vanessa L. Wyss. "High school class-size and college performance in science." </w:t>
      </w:r>
      <w:r>
        <w:rPr>
          <w:rStyle w:val="citation"/>
          <w:i/>
          <w:iCs/>
        </w:rPr>
        <w:t>High School Journal</w:t>
      </w:r>
      <w:r>
        <w:rPr>
          <w:rStyle w:val="citation"/>
        </w:rPr>
        <w:t xml:space="preserve"> 90.3 (2007): 45-53.</w:t>
      </w:r>
    </w:p>
    <w:p w:rsidR="00D56953" w:rsidRDefault="00D56953" w:rsidP="00D56953">
      <w:pPr>
        <w:spacing w:after="0" w:line="240" w:lineRule="auto"/>
        <w:ind w:left="720" w:hanging="720"/>
        <w:rPr>
          <w:rStyle w:val="citation"/>
        </w:rPr>
      </w:pPr>
    </w:p>
    <w:p w:rsidR="00D56953" w:rsidRDefault="00D56953" w:rsidP="00D56953">
      <w:pPr>
        <w:spacing w:after="0" w:line="240" w:lineRule="auto"/>
        <w:ind w:left="720" w:hanging="720"/>
        <w:rPr>
          <w:rFonts w:ascii="Times New Roman" w:eastAsia="Times New Roman" w:hAnsi="Times New Roman" w:cs="Times New Roman"/>
          <w:sz w:val="24"/>
          <w:szCs w:val="24"/>
        </w:rPr>
      </w:pPr>
      <w:r w:rsidRPr="00AF7DA5">
        <w:rPr>
          <w:rFonts w:ascii="Times New Roman" w:eastAsia="Times New Roman" w:hAnsi="Times New Roman" w:cs="Times New Roman"/>
          <w:sz w:val="24"/>
          <w:szCs w:val="24"/>
        </w:rPr>
        <w:t>Shawn, Joel. "Survive or thrive? Turning state mandates into local results: Monrovia's accountability system ensures that tests do not become ends in themselves. Instead, principals &amp; teachers work together on targeted strategies to improve teaching and learning.</w:t>
      </w:r>
      <w:r>
        <w:rPr>
          <w:rFonts w:ascii="Times New Roman" w:eastAsia="Times New Roman" w:hAnsi="Times New Roman" w:cs="Times New Roman"/>
          <w:sz w:val="24"/>
          <w:szCs w:val="24"/>
        </w:rPr>
        <w:t>" Leadership Nov.-Dec. 2001: 22-24</w:t>
      </w:r>
      <w:r w:rsidRPr="00AF7DA5">
        <w:rPr>
          <w:rFonts w:ascii="Times New Roman" w:eastAsia="Times New Roman" w:hAnsi="Times New Roman" w:cs="Times New Roman"/>
          <w:sz w:val="24"/>
          <w:szCs w:val="24"/>
        </w:rPr>
        <w:t>.</w:t>
      </w:r>
    </w:p>
    <w:p w:rsidR="00D56953" w:rsidRDefault="00D56953" w:rsidP="00D56953">
      <w:pPr>
        <w:spacing w:after="0" w:line="240" w:lineRule="auto"/>
        <w:ind w:left="720" w:hanging="720"/>
        <w:rPr>
          <w:rFonts w:ascii="Times New Roman" w:eastAsia="Times New Roman" w:hAnsi="Times New Roman" w:cs="Times New Roman"/>
          <w:sz w:val="24"/>
          <w:szCs w:val="24"/>
        </w:rPr>
      </w:pPr>
    </w:p>
    <w:p w:rsidR="00D56953" w:rsidRDefault="00D56953" w:rsidP="00D56953">
      <w:pPr>
        <w:spacing w:after="0" w:line="240" w:lineRule="auto"/>
        <w:ind w:left="720" w:hanging="720"/>
        <w:rPr>
          <w:rFonts w:ascii="Times New Roman" w:eastAsia="Times New Roman" w:hAnsi="Times New Roman" w:cs="Times New Roman"/>
          <w:sz w:val="24"/>
          <w:szCs w:val="24"/>
        </w:rPr>
      </w:pPr>
      <w:r w:rsidRPr="00AD68C6">
        <w:rPr>
          <w:rFonts w:ascii="Times New Roman" w:eastAsia="Times New Roman" w:hAnsi="Times New Roman" w:cs="Times New Roman"/>
          <w:sz w:val="24"/>
          <w:szCs w:val="24"/>
        </w:rPr>
        <w:t xml:space="preserve">Stewart, Vivien. "Dream, design, deliver: how Singapore developed a high-quality teacher force." </w:t>
      </w:r>
      <w:r w:rsidRPr="00AD68C6">
        <w:rPr>
          <w:rFonts w:ascii="Times New Roman" w:eastAsia="Times New Roman" w:hAnsi="Times New Roman" w:cs="Times New Roman"/>
          <w:i/>
          <w:iCs/>
          <w:sz w:val="24"/>
          <w:szCs w:val="24"/>
        </w:rPr>
        <w:t>Phi Delta Kappan</w:t>
      </w:r>
      <w:r>
        <w:rPr>
          <w:rFonts w:ascii="Times New Roman" w:eastAsia="Times New Roman" w:hAnsi="Times New Roman" w:cs="Times New Roman"/>
          <w:sz w:val="24"/>
          <w:szCs w:val="24"/>
        </w:rPr>
        <w:t xml:space="preserve"> 91.7 (2010): 85-86</w:t>
      </w:r>
    </w:p>
    <w:p w:rsidR="00D56953" w:rsidRDefault="00D56953" w:rsidP="00D56953">
      <w:pPr>
        <w:spacing w:after="0" w:line="240" w:lineRule="auto"/>
        <w:ind w:left="720" w:hanging="720"/>
        <w:rPr>
          <w:rFonts w:ascii="Times New Roman" w:eastAsia="Times New Roman" w:hAnsi="Times New Roman" w:cs="Times New Roman"/>
          <w:sz w:val="24"/>
          <w:szCs w:val="24"/>
        </w:rPr>
      </w:pPr>
    </w:p>
    <w:p w:rsidR="00D56953" w:rsidRPr="0066128A" w:rsidRDefault="00D56953" w:rsidP="00D56953">
      <w:pPr>
        <w:spacing w:after="0" w:line="240" w:lineRule="auto"/>
        <w:ind w:left="720" w:hanging="720"/>
        <w:rPr>
          <w:rFonts w:ascii="Times New Roman" w:eastAsia="Times New Roman" w:hAnsi="Times New Roman" w:cs="Times New Roman"/>
        </w:rPr>
      </w:pPr>
      <w:r>
        <w:rPr>
          <w:rStyle w:val="citation"/>
        </w:rPr>
        <w:t xml:space="preserve">Supon, Viola. "High-stakes testing: strategies by teachers and principals for student success." </w:t>
      </w:r>
      <w:r>
        <w:rPr>
          <w:rStyle w:val="citation"/>
          <w:i/>
          <w:iCs/>
        </w:rPr>
        <w:t>Journal of Instructional Psychology</w:t>
      </w:r>
      <w:r>
        <w:rPr>
          <w:rStyle w:val="citation"/>
        </w:rPr>
        <w:t xml:space="preserve"> 35.3 (2008): 306-308.</w:t>
      </w:r>
    </w:p>
    <w:p w:rsidR="0012689D" w:rsidRDefault="0012689D"/>
    <w:p w:rsidR="004901FA" w:rsidRDefault="004901FA"/>
    <w:p w:rsidR="004901FA" w:rsidRDefault="004901FA">
      <w:r>
        <w:t>Sanders, W. L., Wright, S. P., &amp; Horn, S. P. (1997). Teacher and classroom context effects on student achievement: Implications for teacher evaluation.</w:t>
      </w:r>
      <w:r>
        <w:rPr>
          <w:i/>
          <w:iCs/>
        </w:rPr>
        <w:t xml:space="preserve"> </w:t>
      </w:r>
      <w:proofErr w:type="gramStart"/>
      <w:r>
        <w:rPr>
          <w:i/>
          <w:iCs/>
        </w:rPr>
        <w:t>Educational Assessment, Evaluation and Accountability, 11</w:t>
      </w:r>
      <w:r>
        <w:t>(1), 57-57-67.</w:t>
      </w:r>
      <w:proofErr w:type="gramEnd"/>
      <w:r>
        <w:t xml:space="preserve"> </w:t>
      </w:r>
      <w:proofErr w:type="gramStart"/>
      <w:r>
        <w:t>doi:</w:t>
      </w:r>
      <w:proofErr w:type="gramEnd"/>
      <w:r>
        <w:t>10.1023/A:1007999204543</w:t>
      </w:r>
    </w:p>
    <w:p w:rsidR="004901FA" w:rsidRDefault="004901FA">
      <w:proofErr w:type="spellStart"/>
      <w:proofErr w:type="gramStart"/>
      <w:r w:rsidRPr="004901FA">
        <w:t>Akyuz</w:t>
      </w:r>
      <w:proofErr w:type="spellEnd"/>
      <w:r w:rsidRPr="004901FA">
        <w:t xml:space="preserve">, G., &amp; </w:t>
      </w:r>
      <w:proofErr w:type="spellStart"/>
      <w:r w:rsidRPr="004901FA">
        <w:t>Berberoglu</w:t>
      </w:r>
      <w:proofErr w:type="spellEnd"/>
      <w:r w:rsidRPr="004901FA">
        <w:t>, G. (2010).</w:t>
      </w:r>
      <w:proofErr w:type="gramEnd"/>
      <w:r w:rsidRPr="004901FA">
        <w:t xml:space="preserve"> </w:t>
      </w:r>
      <w:proofErr w:type="gramStart"/>
      <w:r w:rsidRPr="004901FA">
        <w:t>Teacher and classroom characteristics and their relations to mathematics achievement of the students in the TIMSS.</w:t>
      </w:r>
      <w:proofErr w:type="gramEnd"/>
      <w:r w:rsidRPr="004901FA">
        <w:rPr>
          <w:i/>
          <w:iCs/>
        </w:rPr>
        <w:t xml:space="preserve"> </w:t>
      </w:r>
      <w:proofErr w:type="gramStart"/>
      <w:r w:rsidRPr="004901FA">
        <w:rPr>
          <w:i/>
          <w:iCs/>
        </w:rPr>
        <w:t>New Horizons in Education, 58</w:t>
      </w:r>
      <w:r w:rsidRPr="004901FA">
        <w:t>(1), 77-77-95.</w:t>
      </w:r>
      <w:proofErr w:type="gramEnd"/>
      <w:r w:rsidRPr="004901FA">
        <w:t xml:space="preserve"> Retrieved from </w:t>
      </w:r>
      <w:hyperlink r:id="rId13" w:tgtFrame="_blank" w:history="1">
        <w:r w:rsidRPr="004901FA">
          <w:rPr>
            <w:color w:val="0000FF"/>
            <w:u w:val="single"/>
          </w:rPr>
          <w:t>http://ezproxy.msu.edu/login?url=http://search.proquest.com/docview/757170850?accountid=12598;</w:t>
        </w:r>
      </w:hyperlink>
      <w:r w:rsidRPr="004901FA">
        <w:t xml:space="preserve"> </w:t>
      </w:r>
      <w:hyperlink r:id="rId14" w:tgtFrame="_blank" w:history="1">
        <w:r w:rsidRPr="004901FA">
          <w:rPr>
            <w:color w:val="0000FF"/>
            <w:u w:val="single"/>
          </w:rPr>
          <w:t>http://www.hkta1934.org.hk/NewHorizon/index2.html</w:t>
        </w:r>
      </w:hyperlink>
    </w:p>
    <w:p w:rsidR="004901FA" w:rsidRDefault="004901FA">
      <w:proofErr w:type="gramStart"/>
      <w:r w:rsidRPr="004901FA">
        <w:t xml:space="preserve">Atta, M. A., </w:t>
      </w:r>
      <w:proofErr w:type="spellStart"/>
      <w:r w:rsidRPr="004901FA">
        <w:t>Jamil</w:t>
      </w:r>
      <w:proofErr w:type="spellEnd"/>
      <w:r w:rsidRPr="004901FA">
        <w:t xml:space="preserve">, A., </w:t>
      </w:r>
      <w:proofErr w:type="spellStart"/>
      <w:r w:rsidRPr="004901FA">
        <w:t>Ayaz</w:t>
      </w:r>
      <w:proofErr w:type="spellEnd"/>
      <w:r w:rsidRPr="004901FA">
        <w:t>, M., Shah, T., &amp; Shah, M. A. (2011).</w:t>
      </w:r>
      <w:proofErr w:type="gramEnd"/>
      <w:r w:rsidRPr="004901FA">
        <w:t xml:space="preserve"> </w:t>
      </w:r>
      <w:proofErr w:type="gramStart"/>
      <w:r w:rsidRPr="004901FA">
        <w:t>Effect of small class size on the academic achievement of students at secondary school level.</w:t>
      </w:r>
      <w:proofErr w:type="gramEnd"/>
      <w:r w:rsidRPr="004901FA">
        <w:rPr>
          <w:i/>
          <w:iCs/>
        </w:rPr>
        <w:t xml:space="preserve"> </w:t>
      </w:r>
      <w:proofErr w:type="gramStart"/>
      <w:r w:rsidRPr="004901FA">
        <w:rPr>
          <w:i/>
          <w:iCs/>
        </w:rPr>
        <w:t>Interdisciplinary Journal of Contemporary Research in Business, 3</w:t>
      </w:r>
      <w:r w:rsidRPr="004901FA">
        <w:t>(2), 1592-1592-1599.</w:t>
      </w:r>
      <w:proofErr w:type="gramEnd"/>
      <w:r w:rsidRPr="004901FA">
        <w:t xml:space="preserve"> Retrieved from </w:t>
      </w:r>
      <w:hyperlink r:id="rId15" w:tgtFrame="_blank" w:history="1">
        <w:r w:rsidRPr="004901FA">
          <w:rPr>
            <w:color w:val="0000FF"/>
            <w:u w:val="single"/>
          </w:rPr>
          <w:t>http://ezproxy.msu.edu/login?url=http://search.proquest.com/docview/878741570?accountid=12598</w:t>
        </w:r>
      </w:hyperlink>
    </w:p>
    <w:p w:rsidR="004901FA" w:rsidRPr="0012689D" w:rsidRDefault="004901FA">
      <w:bookmarkStart w:id="0" w:name="_GoBack"/>
      <w:bookmarkEnd w:id="0"/>
    </w:p>
    <w:sectPr w:rsidR="004901FA" w:rsidRPr="001268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555"/>
    <w:rsid w:val="00014DD8"/>
    <w:rsid w:val="0012689D"/>
    <w:rsid w:val="00136760"/>
    <w:rsid w:val="00350B8E"/>
    <w:rsid w:val="003772CF"/>
    <w:rsid w:val="00402672"/>
    <w:rsid w:val="004901FA"/>
    <w:rsid w:val="006E73E1"/>
    <w:rsid w:val="00731747"/>
    <w:rsid w:val="007B4555"/>
    <w:rsid w:val="00844E18"/>
    <w:rsid w:val="00903A53"/>
    <w:rsid w:val="00917099"/>
    <w:rsid w:val="00AD5235"/>
    <w:rsid w:val="00BC1D10"/>
    <w:rsid w:val="00C86212"/>
    <w:rsid w:val="00CE22A4"/>
    <w:rsid w:val="00CF4745"/>
    <w:rsid w:val="00D56953"/>
    <w:rsid w:val="00D859A9"/>
    <w:rsid w:val="00E16295"/>
    <w:rsid w:val="00E450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8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E73E1"/>
    <w:rPr>
      <w:color w:val="0000FF"/>
      <w:u w:val="single"/>
    </w:rPr>
  </w:style>
  <w:style w:type="character" w:customStyle="1" w:styleId="citation">
    <w:name w:val="citation"/>
    <w:basedOn w:val="DefaultParagraphFont"/>
    <w:rsid w:val="00D569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8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E73E1"/>
    <w:rPr>
      <w:color w:val="0000FF"/>
      <w:u w:val="single"/>
    </w:rPr>
  </w:style>
  <w:style w:type="character" w:customStyle="1" w:styleId="citation">
    <w:name w:val="citation"/>
    <w:basedOn w:val="DefaultParagraphFont"/>
    <w:rsid w:val="00D569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hyperlink" Target="http://ezproxy.msu.edu/login?url=http://search.proquest.com/docview/757170850?accountid=12598;" TargetMode="Externa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hyperlink" Target="http://ezproxy.msu.edu/login?url=http://search.proquest.com/docview/878741570?accountid=12598" TargetMode="Externa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hyperlink" Target="http://www.hkta1934.org.hk/NewHorizon/index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947</TotalTime>
  <Pages>1</Pages>
  <Words>1521</Words>
  <Characters>8674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13</cp:revision>
  <cp:lastPrinted>2011-08-08T18:30:00Z</cp:lastPrinted>
  <dcterms:created xsi:type="dcterms:W3CDTF">2011-08-08T14:54:00Z</dcterms:created>
  <dcterms:modified xsi:type="dcterms:W3CDTF">2011-08-18T09:36:00Z</dcterms:modified>
</cp:coreProperties>
</file>